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B2433" w:rsidRDefault="008B2433" w:rsidP="008B24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433">
        <w:rPr>
          <w:rFonts w:ascii="Times New Roman" w:hAnsi="Times New Roman" w:cs="Times New Roman"/>
          <w:b/>
          <w:sz w:val="28"/>
          <w:szCs w:val="28"/>
        </w:rPr>
        <w:t xml:space="preserve">Учебно-методическое обеспечение парциальной программы дошкольного образования «Цветной мир Белогорья» (образовательная область Художественно-эстетическое развитие») / Л.В. </w:t>
      </w:r>
      <w:proofErr w:type="gramStart"/>
      <w:r w:rsidRPr="008B2433">
        <w:rPr>
          <w:rFonts w:ascii="Times New Roman" w:hAnsi="Times New Roman" w:cs="Times New Roman"/>
          <w:b/>
          <w:sz w:val="28"/>
          <w:szCs w:val="28"/>
        </w:rPr>
        <w:t>Серых</w:t>
      </w:r>
      <w:proofErr w:type="gramEnd"/>
      <w:r w:rsidRPr="008B2433">
        <w:rPr>
          <w:rFonts w:ascii="Times New Roman" w:hAnsi="Times New Roman" w:cs="Times New Roman"/>
          <w:b/>
          <w:sz w:val="28"/>
          <w:szCs w:val="28"/>
        </w:rPr>
        <w:t xml:space="preserve">, С.И. </w:t>
      </w:r>
      <w:proofErr w:type="spellStart"/>
      <w:r w:rsidRPr="008B2433">
        <w:rPr>
          <w:rFonts w:ascii="Times New Roman" w:hAnsi="Times New Roman" w:cs="Times New Roman"/>
          <w:b/>
          <w:sz w:val="28"/>
          <w:szCs w:val="28"/>
        </w:rPr>
        <w:t>Линник-Ботова</w:t>
      </w:r>
      <w:proofErr w:type="spellEnd"/>
      <w:r w:rsidRPr="008B2433">
        <w:rPr>
          <w:rFonts w:ascii="Times New Roman" w:hAnsi="Times New Roman" w:cs="Times New Roman"/>
          <w:b/>
          <w:sz w:val="28"/>
          <w:szCs w:val="28"/>
        </w:rPr>
        <w:t xml:space="preserve">, А.Б. </w:t>
      </w:r>
      <w:proofErr w:type="spellStart"/>
      <w:r w:rsidRPr="008B2433">
        <w:rPr>
          <w:rFonts w:ascii="Times New Roman" w:hAnsi="Times New Roman" w:cs="Times New Roman"/>
          <w:b/>
          <w:sz w:val="28"/>
          <w:szCs w:val="28"/>
        </w:rPr>
        <w:t>Богун</w:t>
      </w:r>
      <w:proofErr w:type="spellEnd"/>
      <w:r w:rsidRPr="008B2433">
        <w:rPr>
          <w:rFonts w:ascii="Times New Roman" w:hAnsi="Times New Roman" w:cs="Times New Roman"/>
          <w:b/>
          <w:sz w:val="28"/>
          <w:szCs w:val="28"/>
        </w:rPr>
        <w:t>, Н.В. Косова, Н.В. Яковлева</w:t>
      </w:r>
    </w:p>
    <w:p w:rsidR="008B2433" w:rsidRPr="008B2433" w:rsidRDefault="008B2433" w:rsidP="008B2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2433" w:rsidRDefault="008B2433" w:rsidP="008B2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433">
        <w:rPr>
          <w:rFonts w:ascii="Times New Roman" w:hAnsi="Times New Roman" w:cs="Times New Roman"/>
          <w:sz w:val="28"/>
          <w:szCs w:val="28"/>
        </w:rPr>
        <w:t xml:space="preserve">Планирование образовательной деятельности по парциальной программе художественно-эстетического развития дошкольников «Цветной мир Белогорья!»: парциальная программа / Л.В. Серых, С.И. </w:t>
      </w:r>
      <w:proofErr w:type="spellStart"/>
      <w:r w:rsidRPr="008B2433">
        <w:rPr>
          <w:rFonts w:ascii="Times New Roman" w:hAnsi="Times New Roman" w:cs="Times New Roman"/>
          <w:sz w:val="28"/>
          <w:szCs w:val="28"/>
        </w:rPr>
        <w:t>Линник-Ботова</w:t>
      </w:r>
      <w:proofErr w:type="gramStart"/>
      <w:r w:rsidRPr="008B2433">
        <w:rPr>
          <w:rFonts w:ascii="Times New Roman" w:hAnsi="Times New Roman" w:cs="Times New Roman"/>
          <w:sz w:val="28"/>
          <w:szCs w:val="28"/>
        </w:rPr>
        <w:t>,А</w:t>
      </w:r>
      <w:proofErr w:type="gramEnd"/>
      <w:r w:rsidRPr="008B2433">
        <w:rPr>
          <w:rFonts w:ascii="Times New Roman" w:hAnsi="Times New Roman" w:cs="Times New Roman"/>
          <w:sz w:val="28"/>
          <w:szCs w:val="28"/>
        </w:rPr>
        <w:t>.Б</w:t>
      </w:r>
      <w:proofErr w:type="spellEnd"/>
      <w:r w:rsidRPr="008B243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2433">
        <w:rPr>
          <w:rFonts w:ascii="Times New Roman" w:hAnsi="Times New Roman" w:cs="Times New Roman"/>
          <w:sz w:val="28"/>
          <w:szCs w:val="28"/>
        </w:rPr>
        <w:t>Богун</w:t>
      </w:r>
      <w:proofErr w:type="spellEnd"/>
      <w:r w:rsidRPr="008B2433">
        <w:rPr>
          <w:rFonts w:ascii="Times New Roman" w:hAnsi="Times New Roman" w:cs="Times New Roman"/>
          <w:sz w:val="28"/>
          <w:szCs w:val="28"/>
        </w:rPr>
        <w:t xml:space="preserve">, Н.В. Косова, Н.В. Яковлева. – Воронеж: </w:t>
      </w:r>
      <w:proofErr w:type="spellStart"/>
      <w:r w:rsidRPr="008B2433">
        <w:rPr>
          <w:rFonts w:ascii="Times New Roman" w:hAnsi="Times New Roman" w:cs="Times New Roman"/>
          <w:sz w:val="28"/>
          <w:szCs w:val="28"/>
        </w:rPr>
        <w:t>Издат-Черноземье</w:t>
      </w:r>
      <w:proofErr w:type="spellEnd"/>
      <w:r w:rsidRPr="008B2433">
        <w:rPr>
          <w:rFonts w:ascii="Times New Roman" w:hAnsi="Times New Roman" w:cs="Times New Roman"/>
          <w:sz w:val="28"/>
          <w:szCs w:val="28"/>
        </w:rPr>
        <w:t>, 2017 – 184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2433" w:rsidRPr="008B2433" w:rsidRDefault="008B2433" w:rsidP="008B243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8B2433">
        <w:rPr>
          <w:rFonts w:ascii="Times New Roman" w:hAnsi="Times New Roman" w:cs="Times New Roman"/>
          <w:b/>
          <w:i/>
          <w:sz w:val="28"/>
        </w:rPr>
        <w:t>Информационное сопровождение программы</w:t>
      </w:r>
    </w:p>
    <w:p w:rsidR="008B2433" w:rsidRPr="008B2433" w:rsidRDefault="008B2433" w:rsidP="008B2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B2433">
        <w:rPr>
          <w:rFonts w:ascii="Times New Roman" w:hAnsi="Times New Roman" w:cs="Times New Roman"/>
          <w:sz w:val="28"/>
        </w:rPr>
        <w:t>Информационное</w:t>
      </w:r>
      <w:r>
        <w:rPr>
          <w:rFonts w:ascii="Times New Roman" w:hAnsi="Times New Roman" w:cs="Times New Roman"/>
          <w:sz w:val="28"/>
        </w:rPr>
        <w:t xml:space="preserve"> </w:t>
      </w:r>
      <w:r w:rsidRPr="008B2433">
        <w:rPr>
          <w:rFonts w:ascii="Times New Roman" w:hAnsi="Times New Roman" w:cs="Times New Roman"/>
          <w:sz w:val="28"/>
        </w:rPr>
        <w:t>сопровождение программы «Цветной мир Белогорья» содержит электронное</w:t>
      </w:r>
      <w:r>
        <w:rPr>
          <w:rFonts w:ascii="Times New Roman" w:hAnsi="Times New Roman" w:cs="Times New Roman"/>
          <w:sz w:val="28"/>
        </w:rPr>
        <w:t xml:space="preserve"> </w:t>
      </w:r>
      <w:r w:rsidRPr="008B2433">
        <w:rPr>
          <w:rFonts w:ascii="Times New Roman" w:hAnsi="Times New Roman" w:cs="Times New Roman"/>
          <w:sz w:val="28"/>
        </w:rPr>
        <w:t>методическое</w:t>
      </w:r>
      <w:r>
        <w:rPr>
          <w:rFonts w:ascii="Times New Roman" w:hAnsi="Times New Roman" w:cs="Times New Roman"/>
          <w:sz w:val="28"/>
        </w:rPr>
        <w:t xml:space="preserve"> </w:t>
      </w:r>
      <w:r w:rsidRPr="008B2433">
        <w:rPr>
          <w:rFonts w:ascii="Times New Roman" w:hAnsi="Times New Roman" w:cs="Times New Roman"/>
          <w:sz w:val="28"/>
        </w:rPr>
        <w:t>пособие</w:t>
      </w:r>
      <w:r>
        <w:rPr>
          <w:rFonts w:ascii="Times New Roman" w:hAnsi="Times New Roman" w:cs="Times New Roman"/>
          <w:sz w:val="28"/>
        </w:rPr>
        <w:t xml:space="preserve"> </w:t>
      </w:r>
      <w:r w:rsidRPr="008B2433">
        <w:rPr>
          <w:rFonts w:ascii="Times New Roman" w:hAnsi="Times New Roman" w:cs="Times New Roman"/>
          <w:sz w:val="28"/>
        </w:rPr>
        <w:t>для</w:t>
      </w:r>
      <w:r>
        <w:rPr>
          <w:rFonts w:ascii="Times New Roman" w:hAnsi="Times New Roman" w:cs="Times New Roman"/>
          <w:sz w:val="28"/>
        </w:rPr>
        <w:t xml:space="preserve"> </w:t>
      </w:r>
      <w:r w:rsidRPr="008B2433">
        <w:rPr>
          <w:rFonts w:ascii="Times New Roman" w:hAnsi="Times New Roman" w:cs="Times New Roman"/>
          <w:sz w:val="28"/>
        </w:rPr>
        <w:t>воспитателя</w:t>
      </w:r>
      <w:r>
        <w:rPr>
          <w:rFonts w:ascii="Times New Roman" w:hAnsi="Times New Roman" w:cs="Times New Roman"/>
          <w:sz w:val="28"/>
        </w:rPr>
        <w:t xml:space="preserve"> </w:t>
      </w:r>
      <w:r w:rsidRPr="008B2433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</w:t>
      </w:r>
      <w:r w:rsidRPr="008B2433">
        <w:rPr>
          <w:rFonts w:ascii="Times New Roman" w:hAnsi="Times New Roman" w:cs="Times New Roman"/>
          <w:sz w:val="28"/>
        </w:rPr>
        <w:t>рабочую</w:t>
      </w:r>
      <w:r>
        <w:rPr>
          <w:rFonts w:ascii="Times New Roman" w:hAnsi="Times New Roman" w:cs="Times New Roman"/>
          <w:sz w:val="28"/>
        </w:rPr>
        <w:t xml:space="preserve"> </w:t>
      </w:r>
      <w:r w:rsidRPr="008B2433">
        <w:rPr>
          <w:rFonts w:ascii="Times New Roman" w:hAnsi="Times New Roman" w:cs="Times New Roman"/>
          <w:sz w:val="28"/>
        </w:rPr>
        <w:t>тетрадь</w:t>
      </w:r>
      <w:r>
        <w:rPr>
          <w:rFonts w:ascii="Times New Roman" w:hAnsi="Times New Roman" w:cs="Times New Roman"/>
          <w:sz w:val="28"/>
        </w:rPr>
        <w:t xml:space="preserve"> </w:t>
      </w:r>
      <w:r w:rsidRPr="008B2433">
        <w:rPr>
          <w:rFonts w:ascii="Times New Roman" w:hAnsi="Times New Roman" w:cs="Times New Roman"/>
          <w:sz w:val="28"/>
        </w:rPr>
        <w:t>дошкольников.</w:t>
      </w:r>
    </w:p>
    <w:p w:rsidR="008B2433" w:rsidRPr="008B2433" w:rsidRDefault="008B2433" w:rsidP="008B2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B2433">
        <w:rPr>
          <w:rFonts w:ascii="Times New Roman" w:hAnsi="Times New Roman" w:cs="Times New Roman"/>
          <w:sz w:val="28"/>
        </w:rPr>
        <w:t>В электронном методическом пособии содержится информационное</w:t>
      </w:r>
      <w:r>
        <w:rPr>
          <w:rFonts w:ascii="Times New Roman" w:hAnsi="Times New Roman" w:cs="Times New Roman"/>
          <w:sz w:val="28"/>
        </w:rPr>
        <w:t xml:space="preserve"> </w:t>
      </w:r>
      <w:r w:rsidRPr="008B2433">
        <w:rPr>
          <w:rFonts w:ascii="Times New Roman" w:hAnsi="Times New Roman" w:cs="Times New Roman"/>
          <w:sz w:val="28"/>
        </w:rPr>
        <w:t>обеспечение для реализации программы воспитателями, специализированные</w:t>
      </w:r>
      <w:r>
        <w:rPr>
          <w:rFonts w:ascii="Times New Roman" w:hAnsi="Times New Roman" w:cs="Times New Roman"/>
          <w:sz w:val="28"/>
        </w:rPr>
        <w:t xml:space="preserve"> </w:t>
      </w:r>
      <w:r w:rsidRPr="008B2433">
        <w:rPr>
          <w:rFonts w:ascii="Times New Roman" w:hAnsi="Times New Roman" w:cs="Times New Roman"/>
          <w:sz w:val="28"/>
        </w:rPr>
        <w:t>консультации для родителей и педагогов. Рабочая тетрадь «Цветной мир Белогорья» включает задания и упражнения для развития художественного</w:t>
      </w:r>
      <w:r>
        <w:rPr>
          <w:rFonts w:ascii="Times New Roman" w:hAnsi="Times New Roman" w:cs="Times New Roman"/>
          <w:sz w:val="28"/>
        </w:rPr>
        <w:t xml:space="preserve"> </w:t>
      </w:r>
      <w:r w:rsidRPr="008B2433">
        <w:rPr>
          <w:rFonts w:ascii="Times New Roman" w:hAnsi="Times New Roman" w:cs="Times New Roman"/>
          <w:sz w:val="28"/>
        </w:rPr>
        <w:t>творчества.</w:t>
      </w:r>
    </w:p>
    <w:p w:rsidR="008B2433" w:rsidRPr="008B2433" w:rsidRDefault="008B2433" w:rsidP="008B2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B2433" w:rsidRPr="008B2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8B2433"/>
    <w:rsid w:val="008B2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2024-02-19T14:13:00Z</dcterms:created>
  <dcterms:modified xsi:type="dcterms:W3CDTF">2024-02-19T14:19:00Z</dcterms:modified>
</cp:coreProperties>
</file>